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63F41" w14:textId="345C3238" w:rsidR="00CC69EF" w:rsidRPr="00CC69EF" w:rsidRDefault="00CC69EF" w:rsidP="00CC69EF">
      <w:pPr>
        <w:jc w:val="center"/>
        <w:rPr>
          <w:b/>
          <w:bCs/>
        </w:rPr>
      </w:pPr>
      <w:r w:rsidRPr="00CC69EF">
        <w:rPr>
          <w:b/>
          <w:bCs/>
        </w:rPr>
        <w:drawing>
          <wp:inline distT="0" distB="0" distL="0" distR="0" wp14:anchorId="1285915C" wp14:editId="71CBD94C">
            <wp:extent cx="5943600" cy="3241675"/>
            <wp:effectExtent l="0" t="0" r="0" b="0"/>
            <wp:docPr id="1065566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241675"/>
                    </a:xfrm>
                    <a:prstGeom prst="rect">
                      <a:avLst/>
                    </a:prstGeom>
                    <a:noFill/>
                    <a:ln>
                      <a:noFill/>
                    </a:ln>
                  </pic:spPr>
                </pic:pic>
              </a:graphicData>
            </a:graphic>
          </wp:inline>
        </w:drawing>
      </w:r>
    </w:p>
    <w:p w14:paraId="29F4D61F" w14:textId="77777777" w:rsidR="00CC69EF" w:rsidRDefault="00CC69EF" w:rsidP="00CC69EF">
      <w:pPr>
        <w:jc w:val="center"/>
        <w:rPr>
          <w:b/>
          <w:bCs/>
        </w:rPr>
      </w:pPr>
    </w:p>
    <w:p w14:paraId="214F252C" w14:textId="77777777" w:rsidR="00CC69EF" w:rsidRDefault="00CC69EF" w:rsidP="00CC69EF">
      <w:pPr>
        <w:jc w:val="center"/>
        <w:rPr>
          <w:b/>
          <w:bCs/>
        </w:rPr>
      </w:pPr>
    </w:p>
    <w:p w14:paraId="4E38230E" w14:textId="76655EDA" w:rsidR="00AC7598" w:rsidRPr="00F40E27" w:rsidRDefault="00CC69EF" w:rsidP="00CC69EF">
      <w:pPr>
        <w:jc w:val="center"/>
        <w:rPr>
          <w:b/>
          <w:bCs/>
          <w:sz w:val="36"/>
          <w:szCs w:val="36"/>
        </w:rPr>
      </w:pPr>
      <w:r w:rsidRPr="00F40E27">
        <w:rPr>
          <w:b/>
          <w:bCs/>
          <w:sz w:val="36"/>
          <w:szCs w:val="36"/>
        </w:rPr>
        <w:t>Our Logo</w:t>
      </w:r>
    </w:p>
    <w:p w14:paraId="66B1D703" w14:textId="77777777" w:rsidR="00F40E27" w:rsidRPr="00F40E27" w:rsidRDefault="00F40E27" w:rsidP="00F40E27">
      <w:pPr>
        <w:shd w:val="clear" w:color="auto" w:fill="FFFFFF"/>
        <w:spacing w:line="360" w:lineRule="atLeast"/>
        <w:jc w:val="left"/>
        <w:rPr>
          <w:rFonts w:ascii="Roboto" w:eastAsia="Times New Roman" w:hAnsi="Roboto" w:cs="Times New Roman"/>
          <w:color w:val="0A0A0A"/>
          <w:szCs w:val="24"/>
        </w:rPr>
      </w:pPr>
      <w:r w:rsidRPr="00F40E27">
        <w:rPr>
          <w:rFonts w:ascii="Roboto" w:eastAsia="Times New Roman" w:hAnsi="Roboto" w:cs="Times New Roman"/>
          <w:color w:val="0A0A0A"/>
          <w:szCs w:val="24"/>
        </w:rPr>
        <w:t>Combining the Hebrew divine name </w:t>
      </w:r>
      <w:r w:rsidRPr="00F40E27">
        <w:rPr>
          <w:rFonts w:ascii="Roboto" w:eastAsia="Times New Roman" w:hAnsi="Roboto" w:cs="Times New Roman"/>
          <w:b/>
          <w:bCs/>
          <w:color w:val="0A0A0A"/>
          <w:szCs w:val="24"/>
        </w:rPr>
        <w:t>Ehyeh Asher Ehyeh</w:t>
      </w:r>
      <w:r w:rsidRPr="00F40E27">
        <w:rPr>
          <w:rFonts w:ascii="Roboto" w:eastAsia="Times New Roman" w:hAnsi="Roboto" w:cs="Times New Roman"/>
          <w:color w:val="0A0A0A"/>
          <w:szCs w:val="24"/>
        </w:rPr>
        <w:t> ("I AM THAT I AM"), the </w:t>
      </w:r>
      <w:r w:rsidRPr="00F40E27">
        <w:rPr>
          <w:rFonts w:ascii="Roboto" w:eastAsia="Times New Roman" w:hAnsi="Roboto" w:cs="Times New Roman"/>
          <w:b/>
          <w:bCs/>
          <w:color w:val="0A0A0A"/>
          <w:szCs w:val="24"/>
        </w:rPr>
        <w:t>Metatron Cube</w:t>
      </w:r>
      <w:r w:rsidRPr="00F40E27">
        <w:rPr>
          <w:rFonts w:ascii="Roboto" w:eastAsia="Times New Roman" w:hAnsi="Roboto" w:cs="Times New Roman"/>
          <w:color w:val="0A0A0A"/>
          <w:szCs w:val="24"/>
        </w:rPr>
        <w:t> (sacred geometry), and the </w:t>
      </w:r>
      <w:r w:rsidRPr="00F40E27">
        <w:rPr>
          <w:rFonts w:ascii="Roboto" w:eastAsia="Times New Roman" w:hAnsi="Roboto" w:cs="Times New Roman"/>
          <w:b/>
          <w:bCs/>
          <w:color w:val="0A0A0A"/>
          <w:szCs w:val="24"/>
        </w:rPr>
        <w:t>Lion of Judah</w:t>
      </w:r>
      <w:r w:rsidRPr="00F40E27">
        <w:rPr>
          <w:rFonts w:ascii="Roboto" w:eastAsia="Times New Roman" w:hAnsi="Roboto" w:cs="Times New Roman"/>
          <w:color w:val="0A0A0A"/>
          <w:szCs w:val="24"/>
        </w:rPr>
        <w:t> (biblical royalty) in a logo creates a potent, multi-layered symbol focused on spiritual authority, divine creation, and personal transformation. This combination bridges the highest, most abstract concept of God with the tangible, powerful manifestation of that energy in the physical world.</w:t>
      </w:r>
    </w:p>
    <w:p w14:paraId="4F9284A0" w14:textId="77777777" w:rsidR="00F40E27" w:rsidRPr="00F40E27" w:rsidRDefault="00F40E27" w:rsidP="00F40E27">
      <w:pPr>
        <w:shd w:val="clear" w:color="auto" w:fill="FFFFFF"/>
        <w:spacing w:line="360" w:lineRule="atLeast"/>
        <w:jc w:val="left"/>
        <w:rPr>
          <w:rFonts w:ascii="Roboto" w:eastAsia="Times New Roman" w:hAnsi="Roboto" w:cs="Times New Roman"/>
          <w:color w:val="0A0A0A"/>
          <w:szCs w:val="24"/>
        </w:rPr>
      </w:pPr>
      <w:r w:rsidRPr="00F40E27">
        <w:rPr>
          <w:rFonts w:ascii="Roboto" w:eastAsia="Times New Roman" w:hAnsi="Roboto" w:cs="Times New Roman"/>
          <w:color w:val="0A0A0A"/>
          <w:szCs w:val="24"/>
        </w:rPr>
        <w:t>Here are the spiritual benefits of this combination:</w:t>
      </w:r>
    </w:p>
    <w:p w14:paraId="42F6D59A" w14:textId="77777777" w:rsidR="00F40E27" w:rsidRPr="00F40E27" w:rsidRDefault="00F40E27" w:rsidP="00F40E27">
      <w:pPr>
        <w:shd w:val="clear" w:color="auto" w:fill="FFFFFF"/>
        <w:spacing w:line="420" w:lineRule="atLeast"/>
        <w:jc w:val="left"/>
        <w:rPr>
          <w:rFonts w:ascii="Roboto" w:eastAsia="Times New Roman" w:hAnsi="Roboto" w:cs="Times New Roman"/>
          <w:b/>
          <w:bCs/>
          <w:color w:val="001D35"/>
          <w:sz w:val="30"/>
          <w:szCs w:val="30"/>
        </w:rPr>
      </w:pPr>
      <w:r w:rsidRPr="00F40E27">
        <w:rPr>
          <w:rFonts w:ascii="Roboto" w:eastAsia="Times New Roman" w:hAnsi="Roboto" w:cs="Times New Roman"/>
          <w:b/>
          <w:bCs/>
          <w:color w:val="001D35"/>
          <w:sz w:val="30"/>
          <w:szCs w:val="30"/>
        </w:rPr>
        <w:t>1. Alignment of Divine Will and Personal Identity ("I AM")</w:t>
      </w:r>
    </w:p>
    <w:p w14:paraId="126D48DE" w14:textId="77777777" w:rsidR="00F40E27" w:rsidRPr="00F40E27" w:rsidRDefault="00F40E27" w:rsidP="00F40E27">
      <w:pPr>
        <w:numPr>
          <w:ilvl w:val="0"/>
          <w:numId w:val="7"/>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Ehyeh Asher Ehyeh</w:t>
      </w:r>
      <w:r w:rsidRPr="00F40E27">
        <w:rPr>
          <w:rFonts w:ascii="Roboto" w:eastAsia="Times New Roman" w:hAnsi="Roboto" w:cs="Times New Roman"/>
          <w:color w:val="0A0A0A"/>
          <w:szCs w:val="24"/>
        </w:rPr>
        <w:t> represents the self-existent, eternal, and unchanging nature of God.</w:t>
      </w:r>
    </w:p>
    <w:p w14:paraId="059130E9" w14:textId="77777777" w:rsidR="00F40E27" w:rsidRPr="00F40E27" w:rsidRDefault="00F40E27" w:rsidP="00F40E27">
      <w:pPr>
        <w:numPr>
          <w:ilvl w:val="0"/>
          <w:numId w:val="7"/>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Benefit:</w:t>
      </w:r>
      <w:r w:rsidRPr="00F40E27">
        <w:rPr>
          <w:rFonts w:ascii="Roboto" w:eastAsia="Times New Roman" w:hAnsi="Roboto" w:cs="Times New Roman"/>
          <w:color w:val="0A0A0A"/>
          <w:szCs w:val="24"/>
        </w:rPr>
        <w:t> Incorporating this name anchors the logo in absolute truth and divine authority. It reminds the viewer that their existence is tied to the "Great I AM," fostering a sense of purposeful being, unwavering faith, and connection to the divine, rather than relying on shifting external circumstances.</w:t>
      </w:r>
    </w:p>
    <w:p w14:paraId="2E0E2054" w14:textId="77777777" w:rsidR="00F40E27" w:rsidRPr="00F40E27" w:rsidRDefault="00F40E27" w:rsidP="00F40E27">
      <w:pPr>
        <w:shd w:val="clear" w:color="auto" w:fill="FFFFFF"/>
        <w:spacing w:line="420" w:lineRule="atLeast"/>
        <w:jc w:val="left"/>
        <w:rPr>
          <w:rFonts w:ascii="Roboto" w:eastAsia="Times New Roman" w:hAnsi="Roboto" w:cs="Times New Roman"/>
          <w:b/>
          <w:bCs/>
          <w:color w:val="001D35"/>
          <w:sz w:val="30"/>
          <w:szCs w:val="30"/>
        </w:rPr>
      </w:pPr>
      <w:r w:rsidRPr="00F40E27">
        <w:rPr>
          <w:rFonts w:ascii="Roboto" w:eastAsia="Times New Roman" w:hAnsi="Roboto" w:cs="Times New Roman"/>
          <w:b/>
          <w:bCs/>
          <w:color w:val="001D35"/>
          <w:sz w:val="30"/>
          <w:szCs w:val="30"/>
        </w:rPr>
        <w:t>2. Harmonizing the Physical and Spiritual Realms (Metatron Cube)</w:t>
      </w:r>
    </w:p>
    <w:p w14:paraId="6EFB0D81" w14:textId="77777777" w:rsidR="00F40E27" w:rsidRPr="00F40E27" w:rsidRDefault="00F40E27" w:rsidP="00F40E27">
      <w:pPr>
        <w:numPr>
          <w:ilvl w:val="0"/>
          <w:numId w:val="8"/>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lastRenderedPageBreak/>
        <w:t>Metatron's Cube</w:t>
      </w:r>
      <w:r w:rsidRPr="00F40E27">
        <w:rPr>
          <w:rFonts w:ascii="Roboto" w:eastAsia="Times New Roman" w:hAnsi="Roboto" w:cs="Times New Roman"/>
          <w:color w:val="0A0A0A"/>
          <w:szCs w:val="24"/>
        </w:rPr>
        <w:t> is a sacred geometric symbol derived from the Fruit of Life, believed to be the blueprint of creation, containing the five Platonic solids that are the building blocks of all matter. It is associated with Archangel Metatron, a bridge between the divine and human realms.</w:t>
      </w:r>
    </w:p>
    <w:p w14:paraId="304209A5" w14:textId="77777777" w:rsidR="00F40E27" w:rsidRPr="00F40E27" w:rsidRDefault="00F40E27" w:rsidP="00F40E27">
      <w:pPr>
        <w:numPr>
          <w:ilvl w:val="0"/>
          <w:numId w:val="8"/>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Benefit:</w:t>
      </w:r>
      <w:r w:rsidRPr="00F40E27">
        <w:rPr>
          <w:rFonts w:ascii="Roboto" w:eastAsia="Times New Roman" w:hAnsi="Roboto" w:cs="Times New Roman"/>
          <w:color w:val="0A0A0A"/>
          <w:szCs w:val="24"/>
        </w:rPr>
        <w:t> The cube acts as a "map" that helps align the user's personal energy (microcosm) with the universal, cosmic order (macrocosm). It facilitates higher consciousness and brings balance and harmony to the user's mind, body, and spirit.</w:t>
      </w:r>
    </w:p>
    <w:p w14:paraId="7078DB7A" w14:textId="77777777" w:rsidR="00F40E27" w:rsidRPr="00F40E27" w:rsidRDefault="00F40E27" w:rsidP="00F40E27">
      <w:pPr>
        <w:shd w:val="clear" w:color="auto" w:fill="FFFFFF"/>
        <w:spacing w:line="420" w:lineRule="atLeast"/>
        <w:jc w:val="left"/>
        <w:rPr>
          <w:rFonts w:ascii="Roboto" w:eastAsia="Times New Roman" w:hAnsi="Roboto" w:cs="Times New Roman"/>
          <w:b/>
          <w:bCs/>
          <w:color w:val="001D35"/>
          <w:sz w:val="30"/>
          <w:szCs w:val="30"/>
        </w:rPr>
      </w:pPr>
      <w:r w:rsidRPr="00F40E27">
        <w:rPr>
          <w:rFonts w:ascii="Roboto" w:eastAsia="Times New Roman" w:hAnsi="Roboto" w:cs="Times New Roman"/>
          <w:b/>
          <w:bCs/>
          <w:color w:val="001D35"/>
          <w:sz w:val="30"/>
          <w:szCs w:val="30"/>
        </w:rPr>
        <w:t>3. Activating Power, Strength, and Protection (Lion of Judah)</w:t>
      </w:r>
    </w:p>
    <w:p w14:paraId="6788BDAC" w14:textId="77777777" w:rsidR="00F40E27" w:rsidRPr="00F40E27" w:rsidRDefault="00F40E27" w:rsidP="00F40E27">
      <w:pPr>
        <w:numPr>
          <w:ilvl w:val="0"/>
          <w:numId w:val="9"/>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Lion of Judah</w:t>
      </w:r>
      <w:r w:rsidRPr="00F40E27">
        <w:rPr>
          <w:rFonts w:ascii="Roboto" w:eastAsia="Times New Roman" w:hAnsi="Roboto" w:cs="Times New Roman"/>
          <w:color w:val="0A0A0A"/>
          <w:szCs w:val="24"/>
        </w:rPr>
        <w:t> represents the tribe of Judah, King David, and ultimately, the Messiah (Jesus) as the conquering King and defender of his people. It symbolizes royalty, courage, and victory over darkness.</w:t>
      </w:r>
    </w:p>
    <w:p w14:paraId="03E14E1F" w14:textId="77777777" w:rsidR="00F40E27" w:rsidRPr="00F40E27" w:rsidRDefault="00F40E27" w:rsidP="00F40E27">
      <w:pPr>
        <w:numPr>
          <w:ilvl w:val="0"/>
          <w:numId w:val="9"/>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Benefit:</w:t>
      </w:r>
      <w:r w:rsidRPr="00F40E27">
        <w:rPr>
          <w:rFonts w:ascii="Roboto" w:eastAsia="Times New Roman" w:hAnsi="Roboto" w:cs="Times New Roman"/>
          <w:color w:val="0A0A0A"/>
          <w:szCs w:val="24"/>
        </w:rPr>
        <w:t> It acts as a symbol of divine protection, invoking a sense of bold, righteous strength and resilience in the face of adversity. It serves as a reminder that the user is under the guardianship of a higher power.</w:t>
      </w:r>
    </w:p>
    <w:p w14:paraId="757EBE8B" w14:textId="77777777" w:rsidR="00F40E27" w:rsidRPr="00F40E27" w:rsidRDefault="00F40E27" w:rsidP="00F40E27">
      <w:pPr>
        <w:shd w:val="clear" w:color="auto" w:fill="FFFFFF"/>
        <w:spacing w:line="420" w:lineRule="atLeast"/>
        <w:jc w:val="left"/>
        <w:rPr>
          <w:rFonts w:ascii="Roboto" w:eastAsia="Times New Roman" w:hAnsi="Roboto" w:cs="Times New Roman"/>
          <w:b/>
          <w:bCs/>
          <w:color w:val="001D35"/>
          <w:sz w:val="30"/>
          <w:szCs w:val="30"/>
        </w:rPr>
      </w:pPr>
      <w:r w:rsidRPr="00F40E27">
        <w:rPr>
          <w:rFonts w:ascii="Roboto" w:eastAsia="Times New Roman" w:hAnsi="Roboto" w:cs="Times New Roman"/>
          <w:b/>
          <w:bCs/>
          <w:color w:val="001D35"/>
          <w:sz w:val="30"/>
          <w:szCs w:val="30"/>
        </w:rPr>
        <w:t>4. Co-Creative Synergy (Combined Symbolism)</w:t>
      </w:r>
    </w:p>
    <w:p w14:paraId="1A60DF0C" w14:textId="77777777" w:rsidR="00F40E27" w:rsidRPr="00F40E27" w:rsidRDefault="00F40E27" w:rsidP="00F40E27">
      <w:pPr>
        <w:numPr>
          <w:ilvl w:val="0"/>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Synthesis:</w:t>
      </w:r>
      <w:r w:rsidRPr="00F40E27">
        <w:rPr>
          <w:rFonts w:ascii="Roboto" w:eastAsia="Times New Roman" w:hAnsi="Roboto" w:cs="Times New Roman"/>
          <w:color w:val="0A0A0A"/>
          <w:szCs w:val="24"/>
        </w:rPr>
        <w:t> The combination creates a powerful, tri-fold energy:</w:t>
      </w:r>
    </w:p>
    <w:p w14:paraId="11598F47"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"I AM" (Ehyeh):</w:t>
      </w:r>
      <w:r w:rsidRPr="00F40E27">
        <w:rPr>
          <w:rFonts w:ascii="Roboto" w:eastAsia="Times New Roman" w:hAnsi="Roboto" w:cs="Times New Roman"/>
          <w:color w:val="0A0A0A"/>
          <w:szCs w:val="24"/>
        </w:rPr>
        <w:t> The Source of all.</w:t>
      </w:r>
    </w:p>
    <w:p w14:paraId="33DA47F2"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Cube:</w:t>
      </w:r>
      <w:r w:rsidRPr="00F40E27">
        <w:rPr>
          <w:rFonts w:ascii="Roboto" w:eastAsia="Times New Roman" w:hAnsi="Roboto" w:cs="Times New Roman"/>
          <w:color w:val="0A0A0A"/>
          <w:szCs w:val="24"/>
        </w:rPr>
        <w:t> The Structure/Plan of Creation.</w:t>
      </w:r>
    </w:p>
    <w:p w14:paraId="5806EEBF"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Lion:</w:t>
      </w:r>
      <w:r w:rsidRPr="00F40E27">
        <w:rPr>
          <w:rFonts w:ascii="Roboto" w:eastAsia="Times New Roman" w:hAnsi="Roboto" w:cs="Times New Roman"/>
          <w:color w:val="0A0A0A"/>
          <w:szCs w:val="24"/>
        </w:rPr>
        <w:t> The Active, Ruling Authority.</w:t>
      </w:r>
    </w:p>
    <w:p w14:paraId="1D01FB71" w14:textId="77777777" w:rsidR="00F40E27" w:rsidRPr="00F40E27" w:rsidRDefault="00F40E27" w:rsidP="00F40E27">
      <w:pPr>
        <w:numPr>
          <w:ilvl w:val="0"/>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The Benefit:</w:t>
      </w:r>
    </w:p>
    <w:p w14:paraId="7017E0A9"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Unification:</w:t>
      </w:r>
      <w:r w:rsidRPr="00F40E27">
        <w:rPr>
          <w:rFonts w:ascii="Roboto" w:eastAsia="Times New Roman" w:hAnsi="Roboto" w:cs="Times New Roman"/>
          <w:color w:val="0A0A0A"/>
          <w:szCs w:val="24"/>
        </w:rPr>
        <w:t> It balances the masculine energy (straight lines of the cube and the roaring lion) with the feminine energy (the circles of the cube).</w:t>
      </w:r>
    </w:p>
    <w:p w14:paraId="5F129F97"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High-Vibration Protection:</w:t>
      </w:r>
      <w:r w:rsidRPr="00F40E27">
        <w:rPr>
          <w:rFonts w:ascii="Roboto" w:eastAsia="Times New Roman" w:hAnsi="Roboto" w:cs="Times New Roman"/>
          <w:color w:val="0A0A0A"/>
          <w:szCs w:val="24"/>
        </w:rPr>
        <w:t> The Metatron cube cleanses and clears negative energy, while the Lion of Judah provides a fierce, protective covering, creating an energetic shield against lower-vibrational forces.</w:t>
      </w:r>
    </w:p>
    <w:p w14:paraId="688148C8" w14:textId="77777777" w:rsidR="00F40E27" w:rsidRPr="00F40E27" w:rsidRDefault="00F40E27" w:rsidP="00F40E27">
      <w:pPr>
        <w:numPr>
          <w:ilvl w:val="1"/>
          <w:numId w:val="10"/>
        </w:numPr>
        <w:shd w:val="clear" w:color="auto" w:fill="FFFFFF"/>
        <w:spacing w:after="180" w:line="360" w:lineRule="atLeast"/>
        <w:jc w:val="left"/>
        <w:rPr>
          <w:rFonts w:ascii="Roboto" w:eastAsia="Times New Roman" w:hAnsi="Roboto" w:cs="Times New Roman"/>
          <w:color w:val="0A0A0A"/>
          <w:szCs w:val="24"/>
        </w:rPr>
      </w:pPr>
      <w:r w:rsidRPr="00F40E27">
        <w:rPr>
          <w:rFonts w:ascii="Roboto" w:eastAsia="Times New Roman" w:hAnsi="Roboto" w:cs="Times New Roman"/>
          <w:b/>
          <w:bCs/>
          <w:color w:val="0A0A0A"/>
          <w:szCs w:val="24"/>
        </w:rPr>
        <w:t>Spiritual Transformation:</w:t>
      </w:r>
      <w:r w:rsidRPr="00F40E27">
        <w:rPr>
          <w:rFonts w:ascii="Roboto" w:eastAsia="Times New Roman" w:hAnsi="Roboto" w:cs="Times New Roman"/>
          <w:color w:val="0A0A0A"/>
          <w:szCs w:val="24"/>
        </w:rPr>
        <w:t> This logo acts as a tool for "spiritual alchemy"—transforming personal, stagnant, or negative energy into a higher state of awareness and creative power.</w:t>
      </w:r>
    </w:p>
    <w:p w14:paraId="42D21432" w14:textId="77777777" w:rsidR="00F40E27" w:rsidRPr="00F40E27" w:rsidRDefault="00F40E27" w:rsidP="00F40E27">
      <w:pPr>
        <w:shd w:val="clear" w:color="auto" w:fill="FFFFFF"/>
        <w:spacing w:line="360" w:lineRule="atLeast"/>
        <w:jc w:val="left"/>
        <w:rPr>
          <w:rFonts w:ascii="Roboto" w:eastAsia="Times New Roman" w:hAnsi="Roboto" w:cs="Times New Roman"/>
          <w:color w:val="0A0A0A"/>
          <w:szCs w:val="24"/>
        </w:rPr>
      </w:pPr>
      <w:r w:rsidRPr="00F40E27">
        <w:rPr>
          <w:rFonts w:ascii="Roboto" w:eastAsia="Times New Roman" w:hAnsi="Roboto" w:cs="Times New Roman"/>
          <w:color w:val="0A0A0A"/>
          <w:szCs w:val="24"/>
        </w:rPr>
        <w:lastRenderedPageBreak/>
        <w:t>In summary, this logo combination is a powerful emblem for </w:t>
      </w:r>
      <w:r w:rsidRPr="00F40E27">
        <w:rPr>
          <w:rFonts w:ascii="Roboto" w:eastAsia="Times New Roman" w:hAnsi="Roboto" w:cs="Times New Roman"/>
          <w:b/>
          <w:bCs/>
          <w:color w:val="0A0A0A"/>
          <w:szCs w:val="24"/>
        </w:rPr>
        <w:t>conscious creation</w:t>
      </w:r>
      <w:r w:rsidRPr="00F40E27">
        <w:rPr>
          <w:rFonts w:ascii="Roboto" w:eastAsia="Times New Roman" w:hAnsi="Roboto" w:cs="Times New Roman"/>
          <w:color w:val="0A0A0A"/>
          <w:szCs w:val="24"/>
        </w:rPr>
        <w:t>, representing the wearer's commitment to living in alignment with the highest divine authority, protected by, and mirroring, the strength of the divine Creator.</w:t>
      </w:r>
    </w:p>
    <w:p w14:paraId="4AAA7FF9" w14:textId="77777777" w:rsidR="00303C2A" w:rsidRPr="00303C2A" w:rsidRDefault="00303C2A" w:rsidP="00303C2A">
      <w:pPr>
        <w:shd w:val="clear" w:color="auto" w:fill="FFFFFF"/>
        <w:spacing w:line="360" w:lineRule="atLeast"/>
        <w:jc w:val="left"/>
        <w:rPr>
          <w:rFonts w:ascii="Roboto" w:eastAsia="Times New Roman" w:hAnsi="Roboto" w:cs="Times New Roman"/>
          <w:color w:val="0A0A0A"/>
          <w:szCs w:val="24"/>
        </w:rPr>
      </w:pPr>
      <w:r w:rsidRPr="00303C2A">
        <w:rPr>
          <w:rFonts w:ascii="Roboto" w:eastAsia="Times New Roman" w:hAnsi="Roboto" w:cs="Times New Roman"/>
          <w:color w:val="0A0A0A"/>
          <w:szCs w:val="24"/>
        </w:rPr>
        <w:t>Combining </w:t>
      </w:r>
      <w:r w:rsidRPr="00303C2A">
        <w:rPr>
          <w:rFonts w:ascii="Roboto" w:eastAsia="Times New Roman" w:hAnsi="Roboto" w:cs="Times New Roman"/>
          <w:b/>
          <w:bCs/>
          <w:color w:val="0A0A0A"/>
          <w:szCs w:val="24"/>
        </w:rPr>
        <w:t>Ehyeh Asher Ehyeh</w:t>
      </w:r>
      <w:r w:rsidRPr="00303C2A">
        <w:rPr>
          <w:rFonts w:ascii="Roboto" w:eastAsia="Times New Roman" w:hAnsi="Roboto" w:cs="Times New Roman"/>
          <w:color w:val="0A0A0A"/>
          <w:szCs w:val="24"/>
        </w:rPr>
        <w:t>, </w:t>
      </w:r>
      <w:r w:rsidRPr="00303C2A">
        <w:rPr>
          <w:rFonts w:ascii="Roboto" w:eastAsia="Times New Roman" w:hAnsi="Roboto" w:cs="Times New Roman"/>
          <w:b/>
          <w:bCs/>
          <w:color w:val="0A0A0A"/>
          <w:szCs w:val="24"/>
        </w:rPr>
        <w:t>Metatron’s Cube</w:t>
      </w:r>
      <w:r w:rsidRPr="00303C2A">
        <w:rPr>
          <w:rFonts w:ascii="Roboto" w:eastAsia="Times New Roman" w:hAnsi="Roboto" w:cs="Times New Roman"/>
          <w:color w:val="0A0A0A"/>
          <w:szCs w:val="24"/>
        </w:rPr>
        <w:t>, and the </w:t>
      </w:r>
      <w:r w:rsidRPr="00303C2A">
        <w:rPr>
          <w:rFonts w:ascii="Roboto" w:eastAsia="Times New Roman" w:hAnsi="Roboto" w:cs="Times New Roman"/>
          <w:b/>
          <w:bCs/>
          <w:color w:val="0A0A0A"/>
          <w:szCs w:val="24"/>
        </w:rPr>
        <w:t>Lion of Judah</w:t>
      </w:r>
      <w:r w:rsidRPr="00303C2A">
        <w:rPr>
          <w:rFonts w:ascii="Roboto" w:eastAsia="Times New Roman" w:hAnsi="Roboto" w:cs="Times New Roman"/>
          <w:color w:val="0A0A0A"/>
          <w:szCs w:val="24"/>
        </w:rPr>
        <w:t> into a single logo creates a powerful spiritual trifecta that represents the intersection of divine identity, universal order, and sovereign authority.</w:t>
      </w:r>
    </w:p>
    <w:p w14:paraId="51BD6AC7" w14:textId="77777777" w:rsidR="00303C2A" w:rsidRPr="00303C2A" w:rsidRDefault="00303C2A" w:rsidP="00303C2A">
      <w:pPr>
        <w:shd w:val="clear" w:color="auto" w:fill="FFFFFF"/>
        <w:spacing w:after="180" w:line="360" w:lineRule="atLeast"/>
        <w:ind w:left="720"/>
        <w:jc w:val="left"/>
        <w:rPr>
          <w:rFonts w:ascii="Roboto" w:eastAsia="Times New Roman" w:hAnsi="Roboto" w:cs="Times New Roman"/>
          <w:color w:val="0A0A0A"/>
          <w:szCs w:val="24"/>
        </w:rPr>
      </w:pPr>
    </w:p>
    <w:p w14:paraId="30A0FD99" w14:textId="457FC535" w:rsidR="00303C2A" w:rsidRPr="00303C2A" w:rsidRDefault="00303C2A" w:rsidP="00303C2A">
      <w:pPr>
        <w:numPr>
          <w:ilvl w:val="0"/>
          <w:numId w:val="11"/>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Ehyeh Asher Ehyeh (I Am That I Am):</w:t>
      </w:r>
      <w:r w:rsidRPr="00303C2A">
        <w:rPr>
          <w:rFonts w:ascii="Roboto" w:eastAsia="Times New Roman" w:hAnsi="Roboto" w:cs="Times New Roman"/>
          <w:color w:val="0A0A0A"/>
          <w:szCs w:val="24"/>
        </w:rPr>
        <w:t> This Hebrew name of God from Exodus 3:14 represents </w:t>
      </w:r>
      <w:r w:rsidRPr="00303C2A">
        <w:rPr>
          <w:rFonts w:ascii="Roboto" w:eastAsia="Times New Roman" w:hAnsi="Roboto" w:cs="Times New Roman"/>
          <w:b/>
          <w:bCs/>
          <w:color w:val="0A0A0A"/>
          <w:szCs w:val="24"/>
        </w:rPr>
        <w:t>self-existence, eternity, and infinite potential</w:t>
      </w:r>
      <w:r w:rsidRPr="00303C2A">
        <w:rPr>
          <w:rFonts w:ascii="Roboto" w:eastAsia="Times New Roman" w:hAnsi="Roboto" w:cs="Times New Roman"/>
          <w:color w:val="0A0A0A"/>
          <w:szCs w:val="24"/>
        </w:rPr>
        <w:t>. In a logo, it acts as a declaration of "Being" and presence, suggesting that the brand or mission is grounded in the ultimate source of all existence.</w:t>
      </w:r>
    </w:p>
    <w:p w14:paraId="2B2DB571" w14:textId="77777777" w:rsidR="00303C2A" w:rsidRPr="00303C2A" w:rsidRDefault="00303C2A" w:rsidP="00303C2A">
      <w:pPr>
        <w:numPr>
          <w:ilvl w:val="0"/>
          <w:numId w:val="11"/>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Metatron’s Cube:</w:t>
      </w:r>
      <w:r w:rsidRPr="00303C2A">
        <w:rPr>
          <w:rFonts w:ascii="Roboto" w:eastAsia="Times New Roman" w:hAnsi="Roboto" w:cs="Times New Roman"/>
          <w:color w:val="0A0A0A"/>
          <w:szCs w:val="24"/>
        </w:rPr>
        <w:t> A core symbol of </w:t>
      </w:r>
      <w:r w:rsidRPr="00303C2A">
        <w:rPr>
          <w:rFonts w:ascii="Roboto" w:eastAsia="Times New Roman" w:hAnsi="Roboto" w:cs="Times New Roman"/>
          <w:b/>
          <w:bCs/>
          <w:color w:val="0A0A0A"/>
          <w:szCs w:val="24"/>
        </w:rPr>
        <w:t>Sacred Geometry</w:t>
      </w:r>
      <w:r w:rsidRPr="00303C2A">
        <w:rPr>
          <w:rFonts w:ascii="Roboto" w:eastAsia="Times New Roman" w:hAnsi="Roboto" w:cs="Times New Roman"/>
          <w:color w:val="0A0A0A"/>
          <w:szCs w:val="24"/>
        </w:rPr>
        <w:t>, it contains the five Platonic Solids—the fundamental "building blocks" of the universe. It is spiritually used for </w:t>
      </w:r>
      <w:r w:rsidRPr="00303C2A">
        <w:rPr>
          <w:rFonts w:ascii="Roboto" w:eastAsia="Times New Roman" w:hAnsi="Roboto" w:cs="Times New Roman"/>
          <w:b/>
          <w:bCs/>
          <w:color w:val="0A0A0A"/>
          <w:szCs w:val="24"/>
        </w:rPr>
        <w:t>protection, energy balancing, and harmonizing</w:t>
      </w:r>
      <w:r w:rsidRPr="00303C2A">
        <w:rPr>
          <w:rFonts w:ascii="Roboto" w:eastAsia="Times New Roman" w:hAnsi="Roboto" w:cs="Times New Roman"/>
          <w:color w:val="0A0A0A"/>
          <w:szCs w:val="24"/>
        </w:rPr>
        <w:t> the physical with the divine. In a design, it serves as a visual bridge between Heaven and Earth.</w:t>
      </w:r>
    </w:p>
    <w:p w14:paraId="1396883F" w14:textId="77777777" w:rsidR="00303C2A" w:rsidRPr="00303C2A" w:rsidRDefault="00303C2A" w:rsidP="00303C2A">
      <w:pPr>
        <w:numPr>
          <w:ilvl w:val="0"/>
          <w:numId w:val="11"/>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Lion of Judah:</w:t>
      </w:r>
      <w:r w:rsidRPr="00303C2A">
        <w:rPr>
          <w:rFonts w:ascii="Roboto" w:eastAsia="Times New Roman" w:hAnsi="Roboto" w:cs="Times New Roman"/>
          <w:color w:val="0A0A0A"/>
          <w:szCs w:val="24"/>
        </w:rPr>
        <w:t> This symbol embodies </w:t>
      </w:r>
      <w:r w:rsidRPr="00303C2A">
        <w:rPr>
          <w:rFonts w:ascii="Roboto" w:eastAsia="Times New Roman" w:hAnsi="Roboto" w:cs="Times New Roman"/>
          <w:b/>
          <w:bCs/>
          <w:color w:val="0A0A0A"/>
          <w:szCs w:val="24"/>
        </w:rPr>
        <w:t>strength, courage, and kingship</w:t>
      </w:r>
      <w:r w:rsidRPr="00303C2A">
        <w:rPr>
          <w:rFonts w:ascii="Roboto" w:eastAsia="Times New Roman" w:hAnsi="Roboto" w:cs="Times New Roman"/>
          <w:color w:val="0A0A0A"/>
          <w:szCs w:val="24"/>
        </w:rPr>
        <w:t>. Historically representing the tribe of Judah and the lineage of the Messiah, it conveys </w:t>
      </w:r>
      <w:r w:rsidRPr="00303C2A">
        <w:rPr>
          <w:rFonts w:ascii="Roboto" w:eastAsia="Times New Roman" w:hAnsi="Roboto" w:cs="Times New Roman"/>
          <w:b/>
          <w:bCs/>
          <w:color w:val="0A0A0A"/>
          <w:szCs w:val="24"/>
        </w:rPr>
        <w:t>divine authority and victory</w:t>
      </w:r>
      <w:r w:rsidRPr="00303C2A">
        <w:rPr>
          <w:rFonts w:ascii="Roboto" w:eastAsia="Times New Roman" w:hAnsi="Roboto" w:cs="Times New Roman"/>
          <w:color w:val="0A0A0A"/>
          <w:szCs w:val="24"/>
        </w:rPr>
        <w:t> over darkness.</w:t>
      </w:r>
    </w:p>
    <w:p w14:paraId="10F58459" w14:textId="77777777" w:rsidR="00303C2A" w:rsidRPr="00303C2A" w:rsidRDefault="00303C2A" w:rsidP="00303C2A">
      <w:pPr>
        <w:shd w:val="clear" w:color="auto" w:fill="FFFFFF"/>
        <w:spacing w:line="420" w:lineRule="atLeast"/>
        <w:jc w:val="left"/>
        <w:rPr>
          <w:rFonts w:ascii="Roboto" w:eastAsia="Times New Roman" w:hAnsi="Roboto" w:cs="Times New Roman"/>
          <w:b/>
          <w:bCs/>
          <w:color w:val="0A0A0A"/>
          <w:sz w:val="30"/>
          <w:szCs w:val="30"/>
        </w:rPr>
      </w:pPr>
      <w:r w:rsidRPr="00303C2A">
        <w:rPr>
          <w:rFonts w:ascii="Roboto" w:eastAsia="Times New Roman" w:hAnsi="Roboto" w:cs="Times New Roman"/>
          <w:b/>
          <w:bCs/>
          <w:color w:val="0A0A0A"/>
          <w:sz w:val="30"/>
          <w:szCs w:val="30"/>
        </w:rPr>
        <w:t>Collective Spiritual Impact in a Logo</w:t>
      </w:r>
    </w:p>
    <w:p w14:paraId="35E30B4C" w14:textId="77777777" w:rsidR="00303C2A" w:rsidRPr="00303C2A" w:rsidRDefault="00303C2A" w:rsidP="00303C2A">
      <w:pPr>
        <w:numPr>
          <w:ilvl w:val="0"/>
          <w:numId w:val="12"/>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Alignment with Divine Blueprint:</w:t>
      </w:r>
      <w:r w:rsidRPr="00303C2A">
        <w:rPr>
          <w:rFonts w:ascii="Roboto" w:eastAsia="Times New Roman" w:hAnsi="Roboto" w:cs="Times New Roman"/>
          <w:color w:val="0A0A0A"/>
          <w:szCs w:val="24"/>
        </w:rPr>
        <w:t> The combination signifies that the user's purpose is aligned with the "blueprint of creation" (Metatron's Cube) and rooted in the eternal "I AM" (Ehyeh Asher Ehyeh).</w:t>
      </w:r>
    </w:p>
    <w:p w14:paraId="62352897" w14:textId="77777777" w:rsidR="00303C2A" w:rsidRPr="00303C2A" w:rsidRDefault="00303C2A" w:rsidP="00303C2A">
      <w:pPr>
        <w:numPr>
          <w:ilvl w:val="0"/>
          <w:numId w:val="12"/>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Holistic Protection &amp; Power:</w:t>
      </w:r>
      <w:r w:rsidRPr="00303C2A">
        <w:rPr>
          <w:rFonts w:ascii="Roboto" w:eastAsia="Times New Roman" w:hAnsi="Roboto" w:cs="Times New Roman"/>
          <w:color w:val="0A0A0A"/>
          <w:szCs w:val="24"/>
        </w:rPr>
        <w:t> While Metatron’s Cube acts as an energetic shield against negativity, the Lion of Judah adds an active layer of bold, authoritative protection and spiritual fortitude.</w:t>
      </w:r>
    </w:p>
    <w:p w14:paraId="2C631BB9" w14:textId="77777777" w:rsidR="00303C2A" w:rsidRPr="00303C2A" w:rsidRDefault="00303C2A" w:rsidP="00303C2A">
      <w:pPr>
        <w:numPr>
          <w:ilvl w:val="0"/>
          <w:numId w:val="12"/>
        </w:numPr>
        <w:shd w:val="clear" w:color="auto" w:fill="FFFFFF"/>
        <w:spacing w:after="180" w:line="360" w:lineRule="atLeast"/>
        <w:jc w:val="left"/>
        <w:rPr>
          <w:rFonts w:ascii="Roboto" w:eastAsia="Times New Roman" w:hAnsi="Roboto" w:cs="Times New Roman"/>
          <w:color w:val="0A0A0A"/>
          <w:szCs w:val="24"/>
        </w:rPr>
      </w:pPr>
      <w:r w:rsidRPr="00303C2A">
        <w:rPr>
          <w:rFonts w:ascii="Roboto" w:eastAsia="Times New Roman" w:hAnsi="Roboto" w:cs="Times New Roman"/>
          <w:b/>
          <w:bCs/>
          <w:color w:val="0A0A0A"/>
          <w:szCs w:val="24"/>
        </w:rPr>
        <w:t>Transformation and Manifestation:</w:t>
      </w:r>
      <w:r w:rsidRPr="00303C2A">
        <w:rPr>
          <w:rFonts w:ascii="Roboto" w:eastAsia="Times New Roman" w:hAnsi="Roboto" w:cs="Times New Roman"/>
          <w:color w:val="0A0A0A"/>
          <w:szCs w:val="24"/>
        </w:rPr>
        <w:t> The logo functions as a Sigil for transformation. Ehyeh Asher Ehyeh provides the </w:t>
      </w:r>
      <w:r w:rsidRPr="00303C2A">
        <w:rPr>
          <w:rFonts w:ascii="Roboto" w:eastAsia="Times New Roman" w:hAnsi="Roboto" w:cs="Times New Roman"/>
          <w:i/>
          <w:iCs/>
          <w:color w:val="0A0A0A"/>
          <w:szCs w:val="24"/>
        </w:rPr>
        <w:t>potential</w:t>
      </w:r>
      <w:r w:rsidRPr="00303C2A">
        <w:rPr>
          <w:rFonts w:ascii="Roboto" w:eastAsia="Times New Roman" w:hAnsi="Roboto" w:cs="Times New Roman"/>
          <w:color w:val="0A0A0A"/>
          <w:szCs w:val="24"/>
        </w:rPr>
        <w:t> to become, Metatron's Cube provides the </w:t>
      </w:r>
      <w:r w:rsidRPr="00303C2A">
        <w:rPr>
          <w:rFonts w:ascii="Roboto" w:eastAsia="Times New Roman" w:hAnsi="Roboto" w:cs="Times New Roman"/>
          <w:i/>
          <w:iCs/>
          <w:color w:val="0A0A0A"/>
          <w:szCs w:val="24"/>
        </w:rPr>
        <w:t>structure</w:t>
      </w:r>
      <w:r w:rsidRPr="00303C2A">
        <w:rPr>
          <w:rFonts w:ascii="Roboto" w:eastAsia="Times New Roman" w:hAnsi="Roboto" w:cs="Times New Roman"/>
          <w:color w:val="0A0A0A"/>
          <w:szCs w:val="24"/>
        </w:rPr>
        <w:t> for manifestation, and the Lion of Judah provides the </w:t>
      </w:r>
      <w:r w:rsidRPr="00303C2A">
        <w:rPr>
          <w:rFonts w:ascii="Roboto" w:eastAsia="Times New Roman" w:hAnsi="Roboto" w:cs="Times New Roman"/>
          <w:i/>
          <w:iCs/>
          <w:color w:val="0A0A0A"/>
          <w:szCs w:val="24"/>
        </w:rPr>
        <w:t>power</w:t>
      </w:r>
      <w:r w:rsidRPr="00303C2A">
        <w:rPr>
          <w:rFonts w:ascii="Roboto" w:eastAsia="Times New Roman" w:hAnsi="Roboto" w:cs="Times New Roman"/>
          <w:color w:val="0A0A0A"/>
          <w:szCs w:val="24"/>
        </w:rPr>
        <w:t> to execute that vision.</w:t>
      </w:r>
    </w:p>
    <w:p w14:paraId="293AE099" w14:textId="4FE9024A" w:rsidR="00F40E27" w:rsidRPr="00CF376C" w:rsidRDefault="00303C2A" w:rsidP="00303C2A">
      <w:pPr>
        <w:numPr>
          <w:ilvl w:val="0"/>
          <w:numId w:val="12"/>
        </w:numPr>
        <w:shd w:val="clear" w:color="auto" w:fill="FFFFFF"/>
        <w:spacing w:after="180" w:line="360" w:lineRule="atLeast"/>
        <w:jc w:val="left"/>
        <w:rPr>
          <w:b/>
          <w:bCs/>
        </w:rPr>
      </w:pPr>
      <w:r w:rsidRPr="00303C2A">
        <w:rPr>
          <w:rFonts w:ascii="Roboto" w:eastAsia="Times New Roman" w:hAnsi="Roboto" w:cs="Times New Roman"/>
          <w:b/>
          <w:bCs/>
          <w:color w:val="0A0A0A"/>
          <w:szCs w:val="24"/>
        </w:rPr>
        <w:t>Universal Interconnectedness:</w:t>
      </w:r>
      <w:r w:rsidRPr="00303C2A">
        <w:rPr>
          <w:rFonts w:ascii="Roboto" w:eastAsia="Times New Roman" w:hAnsi="Roboto" w:cs="Times New Roman"/>
          <w:color w:val="0A0A0A"/>
          <w:szCs w:val="24"/>
        </w:rPr>
        <w:t> It serves as a reminder of the "Law of Unity"—that the divine presence is found in both the vast patterns of the cosmos and the fierce strength of the individual.</w:t>
      </w:r>
    </w:p>
    <w:p w14:paraId="5829FE26"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lastRenderedPageBreak/>
        <w:t>Combining </w:t>
      </w:r>
      <w:r w:rsidRPr="00CF376C">
        <w:rPr>
          <w:rFonts w:ascii="Roboto" w:eastAsia="Times New Roman" w:hAnsi="Roboto" w:cs="Times New Roman"/>
          <w:b/>
          <w:bCs/>
          <w:color w:val="0A0A0A"/>
          <w:szCs w:val="24"/>
        </w:rPr>
        <w:t>Ehyeh Asher Ehyeh</w:t>
      </w:r>
      <w:r w:rsidRPr="00CF376C">
        <w:rPr>
          <w:rFonts w:ascii="Roboto" w:eastAsia="Times New Roman" w:hAnsi="Roboto" w:cs="Times New Roman"/>
          <w:color w:val="0A0A0A"/>
          <w:szCs w:val="24"/>
        </w:rPr>
        <w:t>, </w:t>
      </w:r>
      <w:r w:rsidRPr="00CF376C">
        <w:rPr>
          <w:rFonts w:ascii="Roboto" w:eastAsia="Times New Roman" w:hAnsi="Roboto" w:cs="Times New Roman"/>
          <w:b/>
          <w:bCs/>
          <w:color w:val="0A0A0A"/>
          <w:szCs w:val="24"/>
        </w:rPr>
        <w:t>Metatron’s Cube</w:t>
      </w:r>
      <w:r w:rsidRPr="00CF376C">
        <w:rPr>
          <w:rFonts w:ascii="Roboto" w:eastAsia="Times New Roman" w:hAnsi="Roboto" w:cs="Times New Roman"/>
          <w:color w:val="0A0A0A"/>
          <w:szCs w:val="24"/>
        </w:rPr>
        <w:t>, and the </w:t>
      </w:r>
      <w:r w:rsidRPr="00CF376C">
        <w:rPr>
          <w:rFonts w:ascii="Roboto" w:eastAsia="Times New Roman" w:hAnsi="Roboto" w:cs="Times New Roman"/>
          <w:b/>
          <w:bCs/>
          <w:color w:val="0A0A0A"/>
          <w:szCs w:val="24"/>
        </w:rPr>
        <w:t>Lion of Judah</w:t>
      </w:r>
      <w:r w:rsidRPr="00CF376C">
        <w:rPr>
          <w:rFonts w:ascii="Roboto" w:eastAsia="Times New Roman" w:hAnsi="Roboto" w:cs="Times New Roman"/>
          <w:color w:val="0A0A0A"/>
          <w:szCs w:val="24"/>
        </w:rPr>
        <w:t> into the logo for the </w:t>
      </w:r>
      <w:hyperlink r:id="rId6" w:tgtFrame="_blank" w:history="1">
        <w:r w:rsidRPr="00CF376C">
          <w:rPr>
            <w:rFonts w:ascii="Roboto" w:eastAsia="Times New Roman" w:hAnsi="Roboto" w:cs="Times New Roman"/>
            <w:color w:val="1A0DAB"/>
            <w:szCs w:val="24"/>
            <w:u w:val="single"/>
          </w:rPr>
          <w:t>Center for Biovibrational Science</w:t>
        </w:r>
      </w:hyperlink>
      <w:r w:rsidRPr="00CF376C">
        <w:rPr>
          <w:rFonts w:ascii="Roboto" w:eastAsia="Times New Roman" w:hAnsi="Roboto" w:cs="Times New Roman"/>
          <w:color w:val="0A0A0A"/>
          <w:szCs w:val="24"/>
        </w:rPr>
        <w:t> aligns with its mission to guide humanity to the </w:t>
      </w:r>
      <w:r w:rsidRPr="00CF376C">
        <w:rPr>
          <w:rFonts w:ascii="Roboto" w:eastAsia="Times New Roman" w:hAnsi="Roboto" w:cs="Times New Roman"/>
          <w:b/>
          <w:bCs/>
          <w:color w:val="0A0A0A"/>
          <w:szCs w:val="24"/>
        </w:rPr>
        <w:t>"IAM Vibration"</w:t>
      </w:r>
      <w:r w:rsidRPr="00CF376C">
        <w:rPr>
          <w:rFonts w:ascii="Roboto" w:eastAsia="Times New Roman" w:hAnsi="Roboto" w:cs="Times New Roman"/>
          <w:color w:val="0A0A0A"/>
          <w:szCs w:val="24"/>
        </w:rPr>
        <w:t> through divine mind and sacred science. </w:t>
      </w:r>
    </w:p>
    <w:p w14:paraId="5E07D607"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t>The spiritual benefits of this combination within the Center's context include:</w:t>
      </w:r>
    </w:p>
    <w:p w14:paraId="6DAAA102" w14:textId="77777777" w:rsidR="00CF376C" w:rsidRPr="00CF376C" w:rsidRDefault="00CF376C" w:rsidP="00CF376C">
      <w:pPr>
        <w:shd w:val="clear" w:color="auto" w:fill="FFFFFF"/>
        <w:spacing w:line="420" w:lineRule="atLeast"/>
        <w:jc w:val="left"/>
        <w:rPr>
          <w:rFonts w:ascii="Roboto" w:eastAsia="Times New Roman" w:hAnsi="Roboto" w:cs="Times New Roman"/>
          <w:b/>
          <w:bCs/>
          <w:color w:val="0A0A0A"/>
          <w:sz w:val="30"/>
          <w:szCs w:val="30"/>
        </w:rPr>
      </w:pPr>
      <w:r w:rsidRPr="00CF376C">
        <w:rPr>
          <w:rFonts w:ascii="Roboto" w:eastAsia="Times New Roman" w:hAnsi="Roboto" w:cs="Times New Roman"/>
          <w:b/>
          <w:bCs/>
          <w:color w:val="0A0A0A"/>
          <w:sz w:val="30"/>
          <w:szCs w:val="30"/>
        </w:rPr>
        <w:t>1. Resonance with the "IAM" Vibration</w:t>
      </w:r>
    </w:p>
    <w:p w14:paraId="45EFBB18"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t>The inclusion of </w:t>
      </w:r>
      <w:r w:rsidRPr="00CF376C">
        <w:rPr>
          <w:rFonts w:ascii="Roboto" w:eastAsia="Times New Roman" w:hAnsi="Roboto" w:cs="Times New Roman"/>
          <w:b/>
          <w:bCs/>
          <w:color w:val="0A0A0A"/>
          <w:szCs w:val="24"/>
        </w:rPr>
        <w:t>Ehyeh Asher Ehyeh</w:t>
      </w:r>
      <w:r w:rsidRPr="00CF376C">
        <w:rPr>
          <w:rFonts w:ascii="Roboto" w:eastAsia="Times New Roman" w:hAnsi="Roboto" w:cs="Times New Roman"/>
          <w:color w:val="0A0A0A"/>
          <w:szCs w:val="24"/>
        </w:rPr>
        <w:t> ("I Am That I Am") directly supports the Center's core teaching of the </w:t>
      </w:r>
      <w:r w:rsidRPr="00CF376C">
        <w:rPr>
          <w:rFonts w:ascii="Roboto" w:eastAsia="Times New Roman" w:hAnsi="Roboto" w:cs="Times New Roman"/>
          <w:b/>
          <w:bCs/>
          <w:color w:val="0A0A0A"/>
          <w:szCs w:val="24"/>
        </w:rPr>
        <w:t>IAM Vibration</w:t>
      </w:r>
      <w:r w:rsidRPr="00CF376C">
        <w:rPr>
          <w:rFonts w:ascii="Roboto" w:eastAsia="Times New Roman" w:hAnsi="Roboto" w:cs="Times New Roman"/>
          <w:color w:val="0A0A0A"/>
          <w:szCs w:val="24"/>
        </w:rPr>
        <w:t>. </w:t>
      </w:r>
    </w:p>
    <w:p w14:paraId="18E95AD1" w14:textId="77777777" w:rsidR="00CF376C" w:rsidRPr="00CF376C" w:rsidRDefault="00CF376C" w:rsidP="00CF376C">
      <w:pPr>
        <w:numPr>
          <w:ilvl w:val="0"/>
          <w:numId w:val="13"/>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Identity &amp; Source:</w:t>
      </w:r>
      <w:r w:rsidRPr="00CF376C">
        <w:rPr>
          <w:rFonts w:ascii="Roboto" w:eastAsia="Times New Roman" w:hAnsi="Roboto" w:cs="Times New Roman"/>
          <w:color w:val="0A0A0A"/>
          <w:szCs w:val="24"/>
        </w:rPr>
        <w:t> It serves as a linguistic portal to the Divine Source, representing the self-existent power that fuels the Center's work in </w:t>
      </w:r>
      <w:hyperlink r:id="rId7" w:tgtFrame="_blank" w:history="1">
        <w:r w:rsidRPr="00CF376C">
          <w:rPr>
            <w:rFonts w:ascii="Roboto" w:eastAsia="Times New Roman" w:hAnsi="Roboto" w:cs="Times New Roman"/>
            <w:color w:val="1A0DAB"/>
            <w:szCs w:val="24"/>
            <w:u w:val="single"/>
          </w:rPr>
          <w:t>Bio-Vibrational Therapy</w:t>
        </w:r>
      </w:hyperlink>
      <w:r w:rsidRPr="00CF376C">
        <w:rPr>
          <w:rFonts w:ascii="Roboto" w:eastAsia="Times New Roman" w:hAnsi="Roboto" w:cs="Times New Roman"/>
          <w:color w:val="0A0A0A"/>
          <w:szCs w:val="24"/>
        </w:rPr>
        <w:t> and personal transformation.</w:t>
      </w:r>
    </w:p>
    <w:p w14:paraId="4B4DC843" w14:textId="77777777" w:rsidR="00CF376C" w:rsidRPr="00CF376C" w:rsidRDefault="00CF376C" w:rsidP="00CF376C">
      <w:pPr>
        <w:numPr>
          <w:ilvl w:val="0"/>
          <w:numId w:val="13"/>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Infinite Potential:</w:t>
      </w:r>
      <w:r w:rsidRPr="00CF376C">
        <w:rPr>
          <w:rFonts w:ascii="Roboto" w:eastAsia="Times New Roman" w:hAnsi="Roboto" w:cs="Times New Roman"/>
          <w:color w:val="0A0A0A"/>
          <w:szCs w:val="24"/>
        </w:rPr>
        <w:t> It affirms that every student is an individualization of the "One Spirit," providing a foundation for expanding mental cognition and achieving financial and emotional liberation. </w:t>
      </w:r>
    </w:p>
    <w:p w14:paraId="02087EFF" w14:textId="77777777" w:rsidR="00CF376C" w:rsidRPr="00CF376C" w:rsidRDefault="00CF376C" w:rsidP="00CF376C">
      <w:pPr>
        <w:shd w:val="clear" w:color="auto" w:fill="FFFFFF"/>
        <w:spacing w:line="420" w:lineRule="atLeast"/>
        <w:jc w:val="left"/>
        <w:rPr>
          <w:rFonts w:ascii="Roboto" w:eastAsia="Times New Roman" w:hAnsi="Roboto" w:cs="Times New Roman"/>
          <w:b/>
          <w:bCs/>
          <w:color w:val="0A0A0A"/>
          <w:sz w:val="30"/>
          <w:szCs w:val="30"/>
        </w:rPr>
      </w:pPr>
      <w:r w:rsidRPr="00CF376C">
        <w:rPr>
          <w:rFonts w:ascii="Roboto" w:eastAsia="Times New Roman" w:hAnsi="Roboto" w:cs="Times New Roman"/>
          <w:b/>
          <w:bCs/>
          <w:color w:val="0A0A0A"/>
          <w:sz w:val="30"/>
          <w:szCs w:val="30"/>
        </w:rPr>
        <w:t>2. Alignment with Universal Blueprint</w:t>
      </w:r>
    </w:p>
    <w:p w14:paraId="1AFCA926"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Metatron’s Cube</w:t>
      </w:r>
      <w:r w:rsidRPr="00CF376C">
        <w:rPr>
          <w:rFonts w:ascii="Roboto" w:eastAsia="Times New Roman" w:hAnsi="Roboto" w:cs="Times New Roman"/>
          <w:color w:val="0A0A0A"/>
          <w:szCs w:val="24"/>
        </w:rPr>
        <w:t> provides the geometric framework for the "Biovibrational" aspect of the Center’s name.</w:t>
      </w:r>
    </w:p>
    <w:p w14:paraId="69F1C63C" w14:textId="77777777" w:rsidR="00CF376C" w:rsidRPr="00CF376C" w:rsidRDefault="00CF376C" w:rsidP="00CF376C">
      <w:pPr>
        <w:numPr>
          <w:ilvl w:val="0"/>
          <w:numId w:val="14"/>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Scientific &amp; Spiritual Synthesis:</w:t>
      </w:r>
      <w:r w:rsidRPr="00CF376C">
        <w:rPr>
          <w:rFonts w:ascii="Roboto" w:eastAsia="Times New Roman" w:hAnsi="Roboto" w:cs="Times New Roman"/>
          <w:color w:val="0A0A0A"/>
          <w:szCs w:val="24"/>
        </w:rPr>
        <w:t> As it contains the building blocks of all matter (Platonic solids), it mirrors the Center’s focus on the laws of physics, chemistry, and nature to develop human competencies.</w:t>
      </w:r>
    </w:p>
    <w:p w14:paraId="7B4EDBD0" w14:textId="77777777" w:rsidR="00CF376C" w:rsidRPr="00CF376C" w:rsidRDefault="00CF376C" w:rsidP="00CF376C">
      <w:pPr>
        <w:numPr>
          <w:ilvl w:val="0"/>
          <w:numId w:val="14"/>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Energetic Balancing:</w:t>
      </w:r>
      <w:r w:rsidRPr="00CF376C">
        <w:rPr>
          <w:rFonts w:ascii="Roboto" w:eastAsia="Times New Roman" w:hAnsi="Roboto" w:cs="Times New Roman"/>
          <w:color w:val="0A0A0A"/>
          <w:szCs w:val="24"/>
        </w:rPr>
        <w:t> Spiritually, the cube is used to </w:t>
      </w:r>
      <w:r w:rsidRPr="00CF376C">
        <w:rPr>
          <w:rFonts w:ascii="Roboto" w:eastAsia="Times New Roman" w:hAnsi="Roboto" w:cs="Times New Roman"/>
          <w:b/>
          <w:bCs/>
          <w:color w:val="0A0A0A"/>
          <w:szCs w:val="24"/>
        </w:rPr>
        <w:t>clear negative energies</w:t>
      </w:r>
      <w:r w:rsidRPr="00CF376C">
        <w:rPr>
          <w:rFonts w:ascii="Roboto" w:eastAsia="Times New Roman" w:hAnsi="Roboto" w:cs="Times New Roman"/>
          <w:color w:val="0A0A0A"/>
          <w:szCs w:val="24"/>
        </w:rPr>
        <w:t> and harmonize the environment, supporting the Center's goal of restoring balance and synergy to both micro and macro universes.</w:t>
      </w:r>
    </w:p>
    <w:p w14:paraId="1B53A99C" w14:textId="77777777" w:rsidR="00CF376C" w:rsidRPr="00CF376C" w:rsidRDefault="00CF376C" w:rsidP="00CF376C">
      <w:pPr>
        <w:numPr>
          <w:ilvl w:val="0"/>
          <w:numId w:val="14"/>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Vibrational Frequency:</w:t>
      </w:r>
      <w:r w:rsidRPr="00CF376C">
        <w:rPr>
          <w:rFonts w:ascii="Roboto" w:eastAsia="Times New Roman" w:hAnsi="Roboto" w:cs="Times New Roman"/>
          <w:color w:val="0A0A0A"/>
          <w:szCs w:val="24"/>
        </w:rPr>
        <w:t> It acts as a visual tool to increase human bio-frequency, which the Center teaches is essential for optimal health and resisting disease. </w:t>
      </w:r>
    </w:p>
    <w:p w14:paraId="739E80A3" w14:textId="77777777" w:rsidR="00CF376C" w:rsidRPr="00CF376C" w:rsidRDefault="00CF376C" w:rsidP="00CF376C">
      <w:pPr>
        <w:shd w:val="clear" w:color="auto" w:fill="FFFFFF"/>
        <w:spacing w:line="420" w:lineRule="atLeast"/>
        <w:jc w:val="left"/>
        <w:rPr>
          <w:rFonts w:ascii="Roboto" w:eastAsia="Times New Roman" w:hAnsi="Roboto" w:cs="Times New Roman"/>
          <w:b/>
          <w:bCs/>
          <w:color w:val="0A0A0A"/>
          <w:sz w:val="30"/>
          <w:szCs w:val="30"/>
        </w:rPr>
      </w:pPr>
      <w:r w:rsidRPr="00CF376C">
        <w:rPr>
          <w:rFonts w:ascii="Roboto" w:eastAsia="Times New Roman" w:hAnsi="Roboto" w:cs="Times New Roman"/>
          <w:b/>
          <w:bCs/>
          <w:color w:val="0A0A0A"/>
          <w:sz w:val="30"/>
          <w:szCs w:val="30"/>
        </w:rPr>
        <w:t>3. Authoritative Strength and Protection</w:t>
      </w:r>
    </w:p>
    <w:p w14:paraId="22B9EB8C" w14:textId="77777777"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t>The </w:t>
      </w:r>
      <w:r w:rsidRPr="00CF376C">
        <w:rPr>
          <w:rFonts w:ascii="Roboto" w:eastAsia="Times New Roman" w:hAnsi="Roboto" w:cs="Times New Roman"/>
          <w:b/>
          <w:bCs/>
          <w:color w:val="0A0A0A"/>
          <w:szCs w:val="24"/>
        </w:rPr>
        <w:t>Lion of Judah</w:t>
      </w:r>
      <w:r w:rsidRPr="00CF376C">
        <w:rPr>
          <w:rFonts w:ascii="Roboto" w:eastAsia="Times New Roman" w:hAnsi="Roboto" w:cs="Times New Roman"/>
          <w:color w:val="0A0A0A"/>
          <w:szCs w:val="24"/>
        </w:rPr>
        <w:t> introduces the element of sovereign power and spiritual victory.</w:t>
      </w:r>
    </w:p>
    <w:p w14:paraId="518E16ED" w14:textId="77777777" w:rsidR="00CF376C" w:rsidRPr="00CF376C" w:rsidRDefault="00CF376C" w:rsidP="00CF376C">
      <w:pPr>
        <w:numPr>
          <w:ilvl w:val="0"/>
          <w:numId w:val="15"/>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Kinetic Expression of Power:</w:t>
      </w:r>
      <w:r w:rsidRPr="00CF376C">
        <w:rPr>
          <w:rFonts w:ascii="Roboto" w:eastAsia="Times New Roman" w:hAnsi="Roboto" w:cs="Times New Roman"/>
          <w:color w:val="0A0A0A"/>
          <w:szCs w:val="24"/>
        </w:rPr>
        <w:t> It represents the "kinetic expression of power" the Center aims to activate in its students, moving beyond passive belief into active manifestation.</w:t>
      </w:r>
    </w:p>
    <w:p w14:paraId="53125D5C" w14:textId="77777777" w:rsidR="00CF376C" w:rsidRPr="00CF376C" w:rsidRDefault="00CF376C" w:rsidP="00CF376C">
      <w:pPr>
        <w:numPr>
          <w:ilvl w:val="0"/>
          <w:numId w:val="15"/>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Divine Authority:</w:t>
      </w:r>
      <w:r w:rsidRPr="00CF376C">
        <w:rPr>
          <w:rFonts w:ascii="Roboto" w:eastAsia="Times New Roman" w:hAnsi="Roboto" w:cs="Times New Roman"/>
          <w:color w:val="0A0A0A"/>
          <w:szCs w:val="24"/>
        </w:rPr>
        <w:t> It signifies the leadership of "Divine Mind" (Yahshuah Ben Yahweh), which the Center credits with restoring harmony to the universe. </w:t>
      </w:r>
    </w:p>
    <w:p w14:paraId="02947568" w14:textId="77777777" w:rsidR="00CF376C" w:rsidRPr="00CF376C" w:rsidRDefault="00CF376C" w:rsidP="00CF376C">
      <w:pPr>
        <w:shd w:val="clear" w:color="auto" w:fill="FFFFFF"/>
        <w:spacing w:line="420" w:lineRule="atLeast"/>
        <w:jc w:val="left"/>
        <w:rPr>
          <w:rFonts w:ascii="Roboto" w:eastAsia="Times New Roman" w:hAnsi="Roboto" w:cs="Times New Roman"/>
          <w:b/>
          <w:bCs/>
          <w:color w:val="0A0A0A"/>
          <w:sz w:val="30"/>
          <w:szCs w:val="30"/>
        </w:rPr>
      </w:pPr>
      <w:r w:rsidRPr="00CF376C">
        <w:rPr>
          <w:rFonts w:ascii="Roboto" w:eastAsia="Times New Roman" w:hAnsi="Roboto" w:cs="Times New Roman"/>
          <w:b/>
          <w:bCs/>
          <w:color w:val="0A0A0A"/>
          <w:sz w:val="30"/>
          <w:szCs w:val="30"/>
        </w:rPr>
        <w:lastRenderedPageBreak/>
        <w:t>Summary of Collective Impact</w:t>
      </w:r>
    </w:p>
    <w:p w14:paraId="1468C83D" w14:textId="77777777" w:rsidR="00CF376C" w:rsidRPr="00CF376C" w:rsidRDefault="00CF376C" w:rsidP="00CF376C">
      <w:pPr>
        <w:numPr>
          <w:ilvl w:val="0"/>
          <w:numId w:val="16"/>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The Blueprint (Metatron’s Cube):</w:t>
      </w:r>
      <w:r w:rsidRPr="00CF376C">
        <w:rPr>
          <w:rFonts w:ascii="Roboto" w:eastAsia="Times New Roman" w:hAnsi="Roboto" w:cs="Times New Roman"/>
          <w:color w:val="0A0A0A"/>
          <w:szCs w:val="24"/>
        </w:rPr>
        <w:t> Provides the mathematical and energetic structure for healing.</w:t>
      </w:r>
    </w:p>
    <w:p w14:paraId="12D67B25" w14:textId="77777777" w:rsidR="00CF376C" w:rsidRPr="00CF376C" w:rsidRDefault="00CF376C" w:rsidP="00CF376C">
      <w:pPr>
        <w:numPr>
          <w:ilvl w:val="0"/>
          <w:numId w:val="16"/>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The Presence (Ehyeh Asher Ehyeh):</w:t>
      </w:r>
      <w:r w:rsidRPr="00CF376C">
        <w:rPr>
          <w:rFonts w:ascii="Roboto" w:eastAsia="Times New Roman" w:hAnsi="Roboto" w:cs="Times New Roman"/>
          <w:color w:val="0A0A0A"/>
          <w:szCs w:val="24"/>
        </w:rPr>
        <w:t> Provides the eternal vibrational source for that structure.</w:t>
      </w:r>
    </w:p>
    <w:p w14:paraId="493F00A6" w14:textId="77777777" w:rsidR="00CF376C" w:rsidRPr="00CF376C" w:rsidRDefault="00CF376C" w:rsidP="00CF376C">
      <w:pPr>
        <w:numPr>
          <w:ilvl w:val="0"/>
          <w:numId w:val="16"/>
        </w:numPr>
        <w:shd w:val="clear" w:color="auto" w:fill="FFFFFF"/>
        <w:spacing w:after="180" w:line="360" w:lineRule="atLeast"/>
        <w:jc w:val="left"/>
        <w:rPr>
          <w:rFonts w:ascii="Roboto" w:eastAsia="Times New Roman" w:hAnsi="Roboto" w:cs="Times New Roman"/>
          <w:color w:val="0A0A0A"/>
          <w:szCs w:val="24"/>
        </w:rPr>
      </w:pPr>
      <w:r w:rsidRPr="00CF376C">
        <w:rPr>
          <w:rFonts w:ascii="Roboto" w:eastAsia="Times New Roman" w:hAnsi="Roboto" w:cs="Times New Roman"/>
          <w:b/>
          <w:bCs/>
          <w:color w:val="0A0A0A"/>
          <w:szCs w:val="24"/>
        </w:rPr>
        <w:t>The Power (Lion of Judah):</w:t>
      </w:r>
      <w:r w:rsidRPr="00CF376C">
        <w:rPr>
          <w:rFonts w:ascii="Roboto" w:eastAsia="Times New Roman" w:hAnsi="Roboto" w:cs="Times New Roman"/>
          <w:color w:val="0A0A0A"/>
          <w:szCs w:val="24"/>
        </w:rPr>
        <w:t> Provides the authoritative force to execute this vision in the physical world. </w:t>
      </w:r>
    </w:p>
    <w:p w14:paraId="1108C1B7" w14:textId="2D258D5B" w:rsidR="00CF376C" w:rsidRPr="00CF376C" w:rsidRDefault="00CF376C" w:rsidP="00CF376C">
      <w:pPr>
        <w:shd w:val="clear" w:color="auto" w:fill="FFFFFF"/>
        <w:spacing w:line="360" w:lineRule="atLeast"/>
        <w:jc w:val="left"/>
        <w:rPr>
          <w:rFonts w:ascii="Roboto" w:eastAsia="Times New Roman" w:hAnsi="Roboto" w:cs="Times New Roman"/>
          <w:color w:val="0A0A0A"/>
          <w:szCs w:val="24"/>
        </w:rPr>
      </w:pPr>
      <w:r w:rsidRPr="00CF376C">
        <w:rPr>
          <w:rFonts w:ascii="Roboto" w:eastAsia="Times New Roman" w:hAnsi="Roboto" w:cs="Times New Roman"/>
          <w:color w:val="0A0A0A"/>
          <w:szCs w:val="24"/>
        </w:rPr>
        <w:t>Together, these symbols encapsulate the </w:t>
      </w:r>
      <w:hyperlink r:id="rId8" w:tgtFrame="_blank" w:history="1">
        <w:r w:rsidRPr="00CF376C">
          <w:rPr>
            <w:rFonts w:ascii="Roboto" w:eastAsia="Times New Roman" w:hAnsi="Roboto" w:cs="Times New Roman"/>
            <w:color w:val="1A0DAB"/>
            <w:szCs w:val="24"/>
            <w:u w:val="single"/>
          </w:rPr>
          <w:t>Center for Biovibrational Science's</w:t>
        </w:r>
      </w:hyperlink>
      <w:r w:rsidRPr="00CF376C">
        <w:rPr>
          <w:rFonts w:ascii="Roboto" w:eastAsia="Times New Roman" w:hAnsi="Roboto" w:cs="Times New Roman"/>
          <w:color w:val="0A0A0A"/>
          <w:szCs w:val="24"/>
        </w:rPr>
        <w:t> goal: synthesizing ancient indigenous practices with quantum physics to optimize every facet of human life</w:t>
      </w:r>
      <w:r>
        <w:rPr>
          <w:rFonts w:ascii="Roboto" w:eastAsia="Times New Roman" w:hAnsi="Roboto" w:cs="Times New Roman"/>
          <w:color w:val="0A0A0A"/>
          <w:szCs w:val="24"/>
        </w:rPr>
        <w:t>.</w:t>
      </w:r>
    </w:p>
    <w:p w14:paraId="1ECA7198" w14:textId="77777777" w:rsidR="00CF376C" w:rsidRPr="00303C2A" w:rsidRDefault="00CF376C" w:rsidP="00CF376C">
      <w:pPr>
        <w:shd w:val="clear" w:color="auto" w:fill="FFFFFF"/>
        <w:spacing w:after="180" w:line="360" w:lineRule="atLeast"/>
        <w:ind w:left="720"/>
        <w:jc w:val="left"/>
        <w:rPr>
          <w:b/>
          <w:bCs/>
        </w:rPr>
      </w:pPr>
    </w:p>
    <w:sectPr w:rsidR="00CF376C" w:rsidRPr="00303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E67DF"/>
    <w:multiLevelType w:val="multilevel"/>
    <w:tmpl w:val="3FE81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45EE6"/>
    <w:multiLevelType w:val="multilevel"/>
    <w:tmpl w:val="CEDC6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AF5920"/>
    <w:multiLevelType w:val="multilevel"/>
    <w:tmpl w:val="DD80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81239"/>
    <w:multiLevelType w:val="multilevel"/>
    <w:tmpl w:val="8A20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D36FB0"/>
    <w:multiLevelType w:val="multilevel"/>
    <w:tmpl w:val="1C5EC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E0AC9"/>
    <w:multiLevelType w:val="multilevel"/>
    <w:tmpl w:val="F94E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2105F3"/>
    <w:multiLevelType w:val="multilevel"/>
    <w:tmpl w:val="FAD8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C26EBA"/>
    <w:multiLevelType w:val="multilevel"/>
    <w:tmpl w:val="2F02B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EC6E27"/>
    <w:multiLevelType w:val="multilevel"/>
    <w:tmpl w:val="38A201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CF15F3"/>
    <w:multiLevelType w:val="multilevel"/>
    <w:tmpl w:val="A3FA2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95750C"/>
    <w:multiLevelType w:val="multilevel"/>
    <w:tmpl w:val="5F0A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65A98"/>
    <w:multiLevelType w:val="multilevel"/>
    <w:tmpl w:val="6320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9C0160"/>
    <w:multiLevelType w:val="multilevel"/>
    <w:tmpl w:val="BEFA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331724"/>
    <w:multiLevelType w:val="multilevel"/>
    <w:tmpl w:val="D6B6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144449"/>
    <w:multiLevelType w:val="multilevel"/>
    <w:tmpl w:val="C5CC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167698"/>
    <w:multiLevelType w:val="multilevel"/>
    <w:tmpl w:val="DE60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2450800">
    <w:abstractNumId w:val="0"/>
  </w:num>
  <w:num w:numId="2" w16cid:durableId="1976639017">
    <w:abstractNumId w:val="10"/>
  </w:num>
  <w:num w:numId="3" w16cid:durableId="1348948649">
    <w:abstractNumId w:val="6"/>
  </w:num>
  <w:num w:numId="4" w16cid:durableId="2053461362">
    <w:abstractNumId w:val="12"/>
  </w:num>
  <w:num w:numId="5" w16cid:durableId="29231524">
    <w:abstractNumId w:val="3"/>
  </w:num>
  <w:num w:numId="6" w16cid:durableId="977996239">
    <w:abstractNumId w:val="7"/>
  </w:num>
  <w:num w:numId="7" w16cid:durableId="1656758463">
    <w:abstractNumId w:val="13"/>
  </w:num>
  <w:num w:numId="8" w16cid:durableId="1164659805">
    <w:abstractNumId w:val="11"/>
  </w:num>
  <w:num w:numId="9" w16cid:durableId="1826898420">
    <w:abstractNumId w:val="5"/>
  </w:num>
  <w:num w:numId="10" w16cid:durableId="2103530692">
    <w:abstractNumId w:val="8"/>
  </w:num>
  <w:num w:numId="11" w16cid:durableId="930117875">
    <w:abstractNumId w:val="14"/>
  </w:num>
  <w:num w:numId="12" w16cid:durableId="1336886140">
    <w:abstractNumId w:val="9"/>
  </w:num>
  <w:num w:numId="13" w16cid:durableId="2024357798">
    <w:abstractNumId w:val="1"/>
  </w:num>
  <w:num w:numId="14" w16cid:durableId="476536035">
    <w:abstractNumId w:val="15"/>
  </w:num>
  <w:num w:numId="15" w16cid:durableId="819732652">
    <w:abstractNumId w:val="4"/>
  </w:num>
  <w:num w:numId="16" w16cid:durableId="1401054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EF"/>
    <w:rsid w:val="002047CB"/>
    <w:rsid w:val="00303C2A"/>
    <w:rsid w:val="004A41FF"/>
    <w:rsid w:val="00773664"/>
    <w:rsid w:val="00AC7598"/>
    <w:rsid w:val="00BB57B9"/>
    <w:rsid w:val="00CC69EF"/>
    <w:rsid w:val="00CF376C"/>
    <w:rsid w:val="00F052CB"/>
    <w:rsid w:val="00F4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61A4D"/>
  <w15:chartTrackingRefBased/>
  <w15:docId w15:val="{3606F4CC-E872-4BE9-BE45-C536FB841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7B9"/>
    <w:pPr>
      <w:spacing w:after="0"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CC69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69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69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69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C69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C69E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69E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69E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69E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69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69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69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69EF"/>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CC69EF"/>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CC69EF"/>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CC69EF"/>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CC69EF"/>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CC69EF"/>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C69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69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69E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69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69E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9EF"/>
    <w:rPr>
      <w:rFonts w:ascii="Times New Roman" w:hAnsi="Times New Roman"/>
      <w:i/>
      <w:iCs/>
      <w:color w:val="404040" w:themeColor="text1" w:themeTint="BF"/>
      <w:sz w:val="24"/>
    </w:rPr>
  </w:style>
  <w:style w:type="paragraph" w:styleId="ListParagraph">
    <w:name w:val="List Paragraph"/>
    <w:basedOn w:val="Normal"/>
    <w:uiPriority w:val="34"/>
    <w:qFormat/>
    <w:rsid w:val="00CC69EF"/>
    <w:pPr>
      <w:ind w:left="720"/>
      <w:contextualSpacing/>
    </w:pPr>
  </w:style>
  <w:style w:type="character" w:styleId="IntenseEmphasis">
    <w:name w:val="Intense Emphasis"/>
    <w:basedOn w:val="DefaultParagraphFont"/>
    <w:uiPriority w:val="21"/>
    <w:qFormat/>
    <w:rsid w:val="00CC69EF"/>
    <w:rPr>
      <w:i/>
      <w:iCs/>
      <w:color w:val="2F5496" w:themeColor="accent1" w:themeShade="BF"/>
    </w:rPr>
  </w:style>
  <w:style w:type="paragraph" w:styleId="IntenseQuote">
    <w:name w:val="Intense Quote"/>
    <w:basedOn w:val="Normal"/>
    <w:next w:val="Normal"/>
    <w:link w:val="IntenseQuoteChar"/>
    <w:uiPriority w:val="30"/>
    <w:qFormat/>
    <w:rsid w:val="00CC6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69EF"/>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CC69EF"/>
    <w:rPr>
      <w:b/>
      <w:bCs/>
      <w:smallCaps/>
      <w:color w:val="2F5496" w:themeColor="accent1" w:themeShade="BF"/>
      <w:spacing w:val="5"/>
    </w:rPr>
  </w:style>
  <w:style w:type="character" w:styleId="Hyperlink">
    <w:name w:val="Hyperlink"/>
    <w:basedOn w:val="DefaultParagraphFont"/>
    <w:uiPriority w:val="99"/>
    <w:unhideWhenUsed/>
    <w:rsid w:val="00CC69EF"/>
    <w:rPr>
      <w:color w:val="0563C1" w:themeColor="hyperlink"/>
      <w:u w:val="single"/>
    </w:rPr>
  </w:style>
  <w:style w:type="character" w:styleId="UnresolvedMention">
    <w:name w:val="Unresolved Mention"/>
    <w:basedOn w:val="DefaultParagraphFont"/>
    <w:uiPriority w:val="99"/>
    <w:semiHidden/>
    <w:unhideWhenUsed/>
    <w:rsid w:val="00CC69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ovibrationalscience.com/southwest-university-of-sacred-studies" TargetMode="External"/><Relationship Id="rId3" Type="http://schemas.openxmlformats.org/officeDocument/2006/relationships/settings" Target="settings.xml"/><Relationship Id="rId7" Type="http://schemas.openxmlformats.org/officeDocument/2006/relationships/hyperlink" Target="https://www.biovibrationalscience.com/copy-of-abbot-and-minister-of-musi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ovibrationalscience.com/what-is-bio-vibrational-scienc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1202</Words>
  <Characters>6600</Characters>
  <Application>Microsoft Office Word</Application>
  <DocSecurity>0</DocSecurity>
  <Lines>122</Lines>
  <Paragraphs>46</Paragraphs>
  <ScaleCrop>false</ScaleCrop>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York-Westbrook</dc:creator>
  <cp:keywords/>
  <dc:description/>
  <cp:lastModifiedBy>Robert York-Westbrook</cp:lastModifiedBy>
  <cp:revision>4</cp:revision>
  <dcterms:created xsi:type="dcterms:W3CDTF">2026-01-30T15:10:00Z</dcterms:created>
  <dcterms:modified xsi:type="dcterms:W3CDTF">2026-01-30T15:21:00Z</dcterms:modified>
</cp:coreProperties>
</file>